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A90B1" w14:textId="6A5C61D6" w:rsidR="00343909" w:rsidRPr="00111013" w:rsidRDefault="00120318" w:rsidP="00111013">
      <w:pPr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 w:rsidRPr="00111013">
        <w:rPr>
          <w:rFonts w:ascii="標楷體" w:eastAsia="標楷體" w:hAnsi="標楷體" w:hint="eastAsia"/>
          <w:sz w:val="32"/>
          <w:szCs w:val="28"/>
        </w:rPr>
        <w:t>輔仁大學外語學院</w:t>
      </w:r>
    </w:p>
    <w:p w14:paraId="3DB4A8AF" w14:textId="5358C1D4" w:rsidR="00120318" w:rsidRPr="00111013" w:rsidRDefault="00120318" w:rsidP="00111013">
      <w:pPr>
        <w:jc w:val="center"/>
        <w:rPr>
          <w:rFonts w:ascii="標楷體" w:eastAsia="標楷體" w:hAnsi="標楷體"/>
          <w:sz w:val="32"/>
          <w:szCs w:val="28"/>
        </w:rPr>
      </w:pPr>
      <w:r w:rsidRPr="00111013">
        <w:rPr>
          <w:rFonts w:ascii="標楷體" w:eastAsia="標楷體" w:hAnsi="標楷體" w:hint="eastAsia"/>
          <w:sz w:val="32"/>
          <w:szCs w:val="28"/>
        </w:rPr>
        <w:t>《服務學習暨產業實習成果發表會》獎勵實施辦法</w:t>
      </w:r>
    </w:p>
    <w:p w14:paraId="131A0EAB" w14:textId="290D2CA4" w:rsidR="00120318" w:rsidRPr="00120318" w:rsidRDefault="00120318" w:rsidP="00120318">
      <w:pPr>
        <w:jc w:val="right"/>
        <w:rPr>
          <w:rFonts w:ascii="標楷體" w:eastAsia="標楷體" w:hAnsi="標楷體"/>
          <w:sz w:val="20"/>
          <w:szCs w:val="18"/>
        </w:rPr>
      </w:pPr>
      <w:r w:rsidRPr="00120318">
        <w:rPr>
          <w:rFonts w:ascii="標楷體" w:eastAsia="標楷體" w:hAnsi="標楷體" w:hint="eastAsia"/>
          <w:sz w:val="20"/>
          <w:szCs w:val="18"/>
        </w:rPr>
        <w:t>經1</w:t>
      </w:r>
      <w:r w:rsidRPr="00120318">
        <w:rPr>
          <w:rFonts w:ascii="標楷體" w:eastAsia="標楷體" w:hAnsi="標楷體"/>
          <w:sz w:val="20"/>
          <w:szCs w:val="18"/>
        </w:rPr>
        <w:t>07.11.30  107</w:t>
      </w:r>
      <w:r w:rsidRPr="00120318">
        <w:rPr>
          <w:rFonts w:ascii="標楷體" w:eastAsia="標楷體" w:hAnsi="標楷體" w:hint="eastAsia"/>
          <w:sz w:val="20"/>
          <w:szCs w:val="18"/>
        </w:rPr>
        <w:t>學年度第1學期外語學院第五次主管會議通過</w:t>
      </w:r>
    </w:p>
    <w:p w14:paraId="4A6FDAEA" w14:textId="77777777" w:rsidR="00120318" w:rsidRPr="00120318" w:rsidRDefault="00120318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167"/>
      </w:tblGrid>
      <w:tr w:rsidR="00120318" w:rsidRPr="00120318" w14:paraId="3455D5DB" w14:textId="77777777" w:rsidTr="00111013">
        <w:tc>
          <w:tcPr>
            <w:tcW w:w="1129" w:type="dxa"/>
          </w:tcPr>
          <w:p w14:paraId="1FEE5208" w14:textId="1E8C4736" w:rsidR="00120318" w:rsidRPr="00120318" w:rsidRDefault="001203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第一條</w:t>
            </w:r>
          </w:p>
        </w:tc>
        <w:tc>
          <w:tcPr>
            <w:tcW w:w="7167" w:type="dxa"/>
          </w:tcPr>
          <w:p w14:paraId="14CDC045" w14:textId="221E312E" w:rsidR="00120318" w:rsidRPr="00120318" w:rsidRDefault="001203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為鼓勵輔仁大學外語學院學生積極展現大學所學之學習成果，特設置「輔仁大學外語學院《服務學習暨產業實習成果發表會》獎勵實施辦法」（以下簡稱為本辦法、本獎勵金）。</w:t>
            </w:r>
          </w:p>
        </w:tc>
      </w:tr>
      <w:tr w:rsidR="00120318" w:rsidRPr="00120318" w14:paraId="48AB16EF" w14:textId="77777777" w:rsidTr="00111013">
        <w:tc>
          <w:tcPr>
            <w:tcW w:w="1129" w:type="dxa"/>
          </w:tcPr>
          <w:p w14:paraId="5BFA14A3" w14:textId="26066100" w:rsidR="00120318" w:rsidRPr="00120318" w:rsidRDefault="00120318" w:rsidP="00111013">
            <w:pPr>
              <w:spacing w:befor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第二條</w:t>
            </w:r>
          </w:p>
        </w:tc>
        <w:tc>
          <w:tcPr>
            <w:tcW w:w="7167" w:type="dxa"/>
          </w:tcPr>
          <w:p w14:paraId="23F6A881" w14:textId="46EDEC27" w:rsidR="00120318" w:rsidRPr="00120318" w:rsidRDefault="00120318" w:rsidP="00111013">
            <w:pPr>
              <w:spacing w:befor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申請資格：須為輔仁大學外語學院大學生（含延修生）。</w:t>
            </w:r>
          </w:p>
        </w:tc>
      </w:tr>
      <w:tr w:rsidR="00120318" w:rsidRPr="00120318" w14:paraId="14391725" w14:textId="77777777" w:rsidTr="00111013">
        <w:tc>
          <w:tcPr>
            <w:tcW w:w="1129" w:type="dxa"/>
          </w:tcPr>
          <w:p w14:paraId="669B9FE5" w14:textId="4332BE01" w:rsidR="00120318" w:rsidRPr="00120318" w:rsidRDefault="00120318" w:rsidP="00111013">
            <w:pPr>
              <w:spacing w:befor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第三條</w:t>
            </w:r>
          </w:p>
        </w:tc>
        <w:tc>
          <w:tcPr>
            <w:tcW w:w="7167" w:type="dxa"/>
          </w:tcPr>
          <w:p w14:paraId="7B52028F" w14:textId="0EEFEB7A" w:rsidR="00120318" w:rsidRPr="00120318" w:rsidRDefault="00120318" w:rsidP="00111013">
            <w:pPr>
              <w:spacing w:befor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本獎勵金之經費來源為高教深耕計畫或校內預算等。</w:t>
            </w:r>
          </w:p>
        </w:tc>
      </w:tr>
      <w:tr w:rsidR="00120318" w:rsidRPr="00120318" w14:paraId="62235E7B" w14:textId="77777777" w:rsidTr="00111013">
        <w:tc>
          <w:tcPr>
            <w:tcW w:w="1129" w:type="dxa"/>
          </w:tcPr>
          <w:p w14:paraId="6D39AF32" w14:textId="64F40659" w:rsidR="00120318" w:rsidRPr="00120318" w:rsidRDefault="00120318" w:rsidP="00111013">
            <w:pPr>
              <w:spacing w:befor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第四條</w:t>
            </w:r>
          </w:p>
        </w:tc>
        <w:tc>
          <w:tcPr>
            <w:tcW w:w="7167" w:type="dxa"/>
          </w:tcPr>
          <w:p w14:paraId="5902F950" w14:textId="598FC1DB" w:rsidR="00120318" w:rsidRPr="00120318" w:rsidRDefault="00120318" w:rsidP="00111013">
            <w:pPr>
              <w:spacing w:befor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獎勵金金額與名額：本獎勵金金額係依當年度教學計畫補助款彈性調整，並自各成果發表會主題之作品中擇優錄取。（如：服務學習組口頭發表 最佳成就獎1名、學習成果獎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名；壁報發表 學習成果獎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名；產業實習組口頭發表 最佳成就獎1名、學習成果獎2名；壁報發表 學習成果獎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名等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120318" w:rsidRPr="00120318" w14:paraId="697CE166" w14:textId="77777777" w:rsidTr="00111013">
        <w:tc>
          <w:tcPr>
            <w:tcW w:w="1129" w:type="dxa"/>
          </w:tcPr>
          <w:p w14:paraId="01EC8E85" w14:textId="2A794B4D" w:rsidR="00120318" w:rsidRPr="00120318" w:rsidRDefault="00120318" w:rsidP="00111013">
            <w:pPr>
              <w:spacing w:befor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第五條</w:t>
            </w:r>
          </w:p>
        </w:tc>
        <w:tc>
          <w:tcPr>
            <w:tcW w:w="7167" w:type="dxa"/>
          </w:tcPr>
          <w:p w14:paraId="6B244521" w14:textId="477BBA5B" w:rsidR="00120318" w:rsidRPr="00120318" w:rsidRDefault="00120318" w:rsidP="00111013">
            <w:pPr>
              <w:spacing w:befor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審核方式：由計畫主持人邀請相關專業人士進行評審，以及審核本獎勵金之分配比例。</w:t>
            </w:r>
          </w:p>
        </w:tc>
      </w:tr>
      <w:tr w:rsidR="00120318" w:rsidRPr="00120318" w14:paraId="5AC5AE95" w14:textId="77777777" w:rsidTr="00111013">
        <w:tc>
          <w:tcPr>
            <w:tcW w:w="1129" w:type="dxa"/>
          </w:tcPr>
          <w:p w14:paraId="76DFF1E0" w14:textId="7B3E3834" w:rsidR="00120318" w:rsidRPr="00120318" w:rsidRDefault="00120318" w:rsidP="00111013">
            <w:pPr>
              <w:spacing w:before="240" w:after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第六條</w:t>
            </w:r>
          </w:p>
        </w:tc>
        <w:tc>
          <w:tcPr>
            <w:tcW w:w="7167" w:type="dxa"/>
          </w:tcPr>
          <w:p w14:paraId="084F06D4" w14:textId="6873B77B" w:rsidR="00120318" w:rsidRPr="00120318" w:rsidRDefault="00120318" w:rsidP="00111013">
            <w:pPr>
              <w:spacing w:before="240" w:after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本獎勵金之頒發由本院指定之評審判定。</w:t>
            </w:r>
          </w:p>
        </w:tc>
      </w:tr>
      <w:tr w:rsidR="00120318" w:rsidRPr="00120318" w14:paraId="0C27C20A" w14:textId="77777777" w:rsidTr="00111013">
        <w:tc>
          <w:tcPr>
            <w:tcW w:w="1129" w:type="dxa"/>
          </w:tcPr>
          <w:p w14:paraId="6CC7737A" w14:textId="325C9142" w:rsidR="00120318" w:rsidRPr="00120318" w:rsidRDefault="001203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第七條</w:t>
            </w:r>
          </w:p>
        </w:tc>
        <w:tc>
          <w:tcPr>
            <w:tcW w:w="7167" w:type="dxa"/>
          </w:tcPr>
          <w:p w14:paraId="5F48AA36" w14:textId="77777777" w:rsidR="00120318" w:rsidRDefault="001203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評審發表：成果發表會作品</w:t>
            </w:r>
          </w:p>
          <w:p w14:paraId="153F4BFB" w14:textId="77777777" w:rsidR="00120318" w:rsidRDefault="001110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 xml:space="preserve">. </w:t>
            </w:r>
            <w:r>
              <w:rPr>
                <w:rFonts w:ascii="標楷體" w:eastAsia="標楷體" w:hAnsi="標楷體" w:hint="eastAsia"/>
              </w:rPr>
              <w:t>壁報發表評審標準：</w:t>
            </w:r>
          </w:p>
          <w:p w14:paraId="7C349E38" w14:textId="77777777" w:rsidR="00111013" w:rsidRDefault="00111013" w:rsidP="001110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評審內容與比例建議：</w:t>
            </w:r>
          </w:p>
          <w:p w14:paraId="4834F029" w14:textId="5D8FFBCC" w:rsidR="00111013" w:rsidRDefault="001110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壁報展現 </w:t>
            </w:r>
            <w:r>
              <w:rPr>
                <w:rFonts w:ascii="標楷體" w:eastAsia="標楷體" w:hAnsi="標楷體"/>
              </w:rPr>
              <w:t>30%</w:t>
            </w:r>
          </w:p>
          <w:p w14:paraId="4265482E" w14:textId="77777777" w:rsidR="00111013" w:rsidRDefault="001110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學習與服務成果展現 </w:t>
            </w:r>
            <w:r>
              <w:rPr>
                <w:rFonts w:ascii="標楷體" w:eastAsia="標楷體" w:hAnsi="標楷體"/>
              </w:rPr>
              <w:t>50%</w:t>
            </w:r>
          </w:p>
          <w:p w14:paraId="7C7EBD53" w14:textId="77777777" w:rsidR="00111013" w:rsidRDefault="001110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學習態度與自我反思 </w:t>
            </w:r>
            <w:r>
              <w:rPr>
                <w:rFonts w:ascii="標楷體" w:eastAsia="標楷體" w:hAnsi="標楷體"/>
              </w:rPr>
              <w:t>20%</w:t>
            </w:r>
          </w:p>
          <w:p w14:paraId="18F11ADA" w14:textId="77777777" w:rsidR="00111013" w:rsidRDefault="001110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 xml:space="preserve">. </w:t>
            </w:r>
            <w:r>
              <w:rPr>
                <w:rFonts w:ascii="標楷體" w:eastAsia="標楷體" w:hAnsi="標楷體" w:hint="eastAsia"/>
              </w:rPr>
              <w:t>口頭發表評審標準：</w:t>
            </w:r>
          </w:p>
          <w:p w14:paraId="77BB9FD1" w14:textId="77777777" w:rsidR="00111013" w:rsidRDefault="00111013" w:rsidP="001110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評審內容與比例建議：</w:t>
            </w:r>
          </w:p>
          <w:p w14:paraId="1CE9DF04" w14:textId="77777777" w:rsidR="00111013" w:rsidRDefault="001110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發表說服力 </w:t>
            </w:r>
            <w:r>
              <w:rPr>
                <w:rFonts w:ascii="標楷體" w:eastAsia="標楷體" w:hAnsi="標楷體"/>
              </w:rPr>
              <w:t>30%</w:t>
            </w:r>
          </w:p>
          <w:p w14:paraId="2895E437" w14:textId="77777777" w:rsidR="00111013" w:rsidRDefault="00111013" w:rsidP="001110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學習與服務成果展現 </w:t>
            </w:r>
            <w:r>
              <w:rPr>
                <w:rFonts w:ascii="標楷體" w:eastAsia="標楷體" w:hAnsi="標楷體"/>
              </w:rPr>
              <w:t>50%</w:t>
            </w:r>
          </w:p>
          <w:p w14:paraId="3AA5F7FF" w14:textId="1960E83A" w:rsidR="00111013" w:rsidRPr="00111013" w:rsidRDefault="00111013" w:rsidP="001110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學習態度與自我反思 </w:t>
            </w:r>
            <w:r>
              <w:rPr>
                <w:rFonts w:ascii="標楷體" w:eastAsia="標楷體" w:hAnsi="標楷體"/>
              </w:rPr>
              <w:t>20%</w:t>
            </w:r>
          </w:p>
        </w:tc>
      </w:tr>
      <w:tr w:rsidR="00120318" w:rsidRPr="00120318" w14:paraId="77EA0B82" w14:textId="77777777" w:rsidTr="00111013">
        <w:tc>
          <w:tcPr>
            <w:tcW w:w="1129" w:type="dxa"/>
          </w:tcPr>
          <w:p w14:paraId="6C4BA949" w14:textId="11F15A2E" w:rsidR="00120318" w:rsidRPr="00120318" w:rsidRDefault="00111013" w:rsidP="00111013">
            <w:pPr>
              <w:spacing w:befor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第八條</w:t>
            </w:r>
          </w:p>
        </w:tc>
        <w:tc>
          <w:tcPr>
            <w:tcW w:w="7167" w:type="dxa"/>
          </w:tcPr>
          <w:p w14:paraId="2DAA4371" w14:textId="6AE847B3" w:rsidR="00120318" w:rsidRPr="00120318" w:rsidRDefault="00111013" w:rsidP="00111013">
            <w:pPr>
              <w:spacing w:befor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獲獎之學生須將得獎作品歸為本院所有，方可請領本獎勵金。</w:t>
            </w:r>
          </w:p>
        </w:tc>
      </w:tr>
      <w:tr w:rsidR="00120318" w:rsidRPr="00120318" w14:paraId="3F6FF1C5" w14:textId="77777777" w:rsidTr="00111013">
        <w:tc>
          <w:tcPr>
            <w:tcW w:w="1129" w:type="dxa"/>
          </w:tcPr>
          <w:p w14:paraId="08C504E3" w14:textId="4595277A" w:rsidR="00120318" w:rsidRPr="00120318" w:rsidRDefault="00111013" w:rsidP="00111013">
            <w:pPr>
              <w:spacing w:befor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第九條</w:t>
            </w:r>
          </w:p>
        </w:tc>
        <w:tc>
          <w:tcPr>
            <w:tcW w:w="7167" w:type="dxa"/>
          </w:tcPr>
          <w:p w14:paraId="09593C6E" w14:textId="54F4072F" w:rsidR="00120318" w:rsidRPr="00120318" w:rsidRDefault="00111013" w:rsidP="00111013">
            <w:pPr>
              <w:spacing w:befor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本辦法經外語學院主管會議通過後公布實施，修正時亦同。</w:t>
            </w:r>
          </w:p>
        </w:tc>
      </w:tr>
    </w:tbl>
    <w:p w14:paraId="42E1F058" w14:textId="7DAD49E3" w:rsidR="00120318" w:rsidRPr="00120318" w:rsidRDefault="00120318">
      <w:pPr>
        <w:rPr>
          <w:rFonts w:ascii="標楷體" w:eastAsia="標楷體" w:hAnsi="標楷體"/>
        </w:rPr>
      </w:pPr>
    </w:p>
    <w:sectPr w:rsidR="00120318" w:rsidRPr="001203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18"/>
    <w:rsid w:val="00111013"/>
    <w:rsid w:val="00120318"/>
    <w:rsid w:val="00343909"/>
    <w:rsid w:val="00367D73"/>
    <w:rsid w:val="004B27D1"/>
    <w:rsid w:val="007804B1"/>
    <w:rsid w:val="00E549B6"/>
    <w:rsid w:val="00ED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E02D"/>
  <w15:chartTrackingRefBased/>
  <w15:docId w15:val="{63D4CD86-E9E8-4B09-A01F-E32A0281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01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Wang</dc:creator>
  <cp:keywords/>
  <dc:description/>
  <cp:lastModifiedBy>淑芬 陳</cp:lastModifiedBy>
  <cp:revision>2</cp:revision>
  <dcterms:created xsi:type="dcterms:W3CDTF">2023-08-01T06:18:00Z</dcterms:created>
  <dcterms:modified xsi:type="dcterms:W3CDTF">2023-08-01T06:18:00Z</dcterms:modified>
</cp:coreProperties>
</file>